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51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44"/>
          <w:szCs w:val="44"/>
          <w:bdr w:val="none" w:color="auto" w:sz="0" w:space="0"/>
        </w:rPr>
        <w:t>姑孰镇社区专职工作者招聘岗位计划表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351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 </w:t>
      </w:r>
    </w:p>
    <w:tbl>
      <w:tblPr>
        <w:tblW w:w="137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1985"/>
        <w:gridCol w:w="2268"/>
        <w:gridCol w:w="2268"/>
        <w:gridCol w:w="3543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序号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岗位代码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招聘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计划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数</w:t>
            </w:r>
          </w:p>
        </w:tc>
        <w:tc>
          <w:tcPr>
            <w:tcW w:w="80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岗位条件和要求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学历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年龄</w:t>
            </w:r>
          </w:p>
        </w:tc>
        <w:tc>
          <w:tcPr>
            <w:tcW w:w="3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128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其他</w:t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8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1001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20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高中（中专）及以上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40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周岁以下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96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本县户籍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8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1002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20</w:t>
            </w:r>
          </w:p>
        </w:tc>
        <w:tc>
          <w:tcPr>
            <w:tcW w:w="22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354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351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E4762"/>
    <w:rsid w:val="160E47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2019-01-10T06:18:00Z</dcterms:created>
  <dc:creator>ASUS</dc:creator>
  <cp:lastModifiedBy>ASUS</cp:lastModifiedBy>
  <dcterms:modified xsi:type="dcterms:W3CDTF">2019-01-10T06:18:12Z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